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82FDC" w14:textId="3D56F5CE" w:rsidR="00C52ACE" w:rsidRDefault="00C52ACE" w:rsidP="008F59F4">
      <w:pPr>
        <w:spacing w:after="0" w:line="240" w:lineRule="auto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C20AA17" wp14:editId="364E5884">
            <wp:extent cx="1085850" cy="933450"/>
            <wp:effectExtent l="0" t="0" r="0" b="0"/>
            <wp:docPr id="1287296389" name="Picture 1" descr="A logo for a children's museu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296389" name="Picture 1" descr="A logo for a children's museum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C1882" w14:textId="3483EF82" w:rsidR="00D135E1" w:rsidRPr="008F59F4" w:rsidRDefault="008F59F4" w:rsidP="008F59F4">
      <w:pPr>
        <w:spacing w:after="0" w:line="240" w:lineRule="auto"/>
        <w:jc w:val="center"/>
        <w:rPr>
          <w:b/>
          <w:bCs/>
        </w:rPr>
      </w:pPr>
      <w:r w:rsidRPr="008F59F4">
        <w:rPr>
          <w:b/>
          <w:bCs/>
        </w:rPr>
        <w:t>Annual Membership Meeting (Hybrid)</w:t>
      </w:r>
    </w:p>
    <w:p w14:paraId="5B96BBD8" w14:textId="463D756D" w:rsidR="008F59F4" w:rsidRPr="008F59F4" w:rsidRDefault="008F59F4" w:rsidP="008F59F4">
      <w:pPr>
        <w:spacing w:after="0" w:line="240" w:lineRule="auto"/>
        <w:jc w:val="center"/>
        <w:rPr>
          <w:b/>
          <w:bCs/>
        </w:rPr>
      </w:pPr>
      <w:r w:rsidRPr="008F59F4">
        <w:rPr>
          <w:b/>
          <w:bCs/>
        </w:rPr>
        <w:t>Minutes</w:t>
      </w:r>
    </w:p>
    <w:p w14:paraId="7CED1F8B" w14:textId="3ECEC2A5" w:rsidR="008F59F4" w:rsidRPr="008F59F4" w:rsidRDefault="008F59F4" w:rsidP="008F59F4">
      <w:pPr>
        <w:spacing w:after="0" w:line="240" w:lineRule="auto"/>
        <w:jc w:val="center"/>
        <w:rPr>
          <w:b/>
          <w:bCs/>
        </w:rPr>
      </w:pPr>
      <w:r w:rsidRPr="008F59F4">
        <w:rPr>
          <w:b/>
          <w:bCs/>
        </w:rPr>
        <w:t>March 27, 2025</w:t>
      </w:r>
    </w:p>
    <w:p w14:paraId="109849B4" w14:textId="77777777" w:rsidR="00BB7D26" w:rsidRDefault="00BB7D26" w:rsidP="00BB7D26">
      <w:pPr>
        <w:pStyle w:val="ListParagraph"/>
        <w:rPr>
          <w:b/>
          <w:bCs/>
        </w:rPr>
      </w:pPr>
    </w:p>
    <w:p w14:paraId="0E78206E" w14:textId="6B7F6025" w:rsidR="008F59F4" w:rsidRPr="00BB7D26" w:rsidRDefault="008F59F4" w:rsidP="00BB7D26">
      <w:pPr>
        <w:pStyle w:val="ListParagraph"/>
        <w:numPr>
          <w:ilvl w:val="0"/>
          <w:numId w:val="4"/>
        </w:numPr>
        <w:rPr>
          <w:b/>
          <w:bCs/>
        </w:rPr>
      </w:pPr>
      <w:proofErr w:type="gramStart"/>
      <w:r w:rsidRPr="00BB7D26">
        <w:rPr>
          <w:b/>
          <w:bCs/>
        </w:rPr>
        <w:t>Meeting</w:t>
      </w:r>
      <w:proofErr w:type="gramEnd"/>
      <w:r w:rsidRPr="00BB7D26">
        <w:rPr>
          <w:b/>
          <w:bCs/>
        </w:rPr>
        <w:t xml:space="preserve"> began at 6:00 pm</w:t>
      </w:r>
    </w:p>
    <w:p w14:paraId="412EC291" w14:textId="77777777" w:rsidR="008F17FB" w:rsidRDefault="008F59F4" w:rsidP="008F59F4">
      <w:pPr>
        <w:pStyle w:val="ListParagraph"/>
        <w:numPr>
          <w:ilvl w:val="0"/>
          <w:numId w:val="1"/>
        </w:numPr>
      </w:pPr>
      <w:r w:rsidRPr="008F17FB">
        <w:rPr>
          <w:b/>
          <w:bCs/>
        </w:rPr>
        <w:t>Brian Arrington, President, welcomed everyone to the annual membership meeting.</w:t>
      </w:r>
      <w:r>
        <w:t xml:space="preserve">  </w:t>
      </w:r>
    </w:p>
    <w:p w14:paraId="6B249B49" w14:textId="7B6258DA" w:rsidR="008F59F4" w:rsidRDefault="008F59F4" w:rsidP="008F17FB">
      <w:pPr>
        <w:pStyle w:val="ListParagraph"/>
        <w:numPr>
          <w:ilvl w:val="1"/>
          <w:numId w:val="1"/>
        </w:numPr>
      </w:pPr>
      <w:r>
        <w:t>Moment of Silence held in remembrance of former board member Kelly Callison</w:t>
      </w:r>
      <w:r w:rsidR="00C52ACE">
        <w:t>, who passed away</w:t>
      </w:r>
      <w:r>
        <w:t xml:space="preserve">. </w:t>
      </w:r>
    </w:p>
    <w:p w14:paraId="68F46CC5" w14:textId="600A7C7E" w:rsidR="008F59F4" w:rsidRPr="008F17FB" w:rsidRDefault="008F59F4" w:rsidP="008F59F4">
      <w:pPr>
        <w:pStyle w:val="ListParagraph"/>
        <w:numPr>
          <w:ilvl w:val="0"/>
          <w:numId w:val="1"/>
        </w:numPr>
        <w:rPr>
          <w:b/>
          <w:bCs/>
        </w:rPr>
      </w:pPr>
      <w:r w:rsidRPr="008F17FB">
        <w:rPr>
          <w:b/>
          <w:bCs/>
        </w:rPr>
        <w:t>Highlights of 2024 and a Look Ahead</w:t>
      </w:r>
    </w:p>
    <w:p w14:paraId="56CCD157" w14:textId="7C0457C0" w:rsidR="008F59F4" w:rsidRDefault="008F59F4" w:rsidP="008F59F4">
      <w:pPr>
        <w:pStyle w:val="ListParagraph"/>
        <w:numPr>
          <w:ilvl w:val="1"/>
          <w:numId w:val="1"/>
        </w:numPr>
      </w:pPr>
      <w:r>
        <w:t>Beth Shea, Executive Director, recognized the CMOR staff for their hard work each day.  B</w:t>
      </w:r>
      <w:r w:rsidR="00C52ACE">
        <w:t>eth</w:t>
      </w:r>
      <w:r>
        <w:t xml:space="preserve"> thanked </w:t>
      </w:r>
      <w:r w:rsidRPr="008F59F4">
        <w:t>Veronica O’Hearn</w:t>
      </w:r>
      <w:r>
        <w:t xml:space="preserve"> for coordinating the meal for this evening. Jaclyn Waymire is no longer with CMOR due to accepting a permanent position with the Air National Guard. </w:t>
      </w:r>
    </w:p>
    <w:p w14:paraId="2E851235" w14:textId="32465DDD" w:rsidR="008F59F4" w:rsidRDefault="008F59F4" w:rsidP="008F59F4">
      <w:pPr>
        <w:pStyle w:val="ListParagraph"/>
        <w:numPr>
          <w:ilvl w:val="1"/>
          <w:numId w:val="1"/>
        </w:numPr>
      </w:pPr>
      <w:r>
        <w:t>Beth Shea shared an overview of the annual report. A copy of the report was provided</w:t>
      </w:r>
      <w:r w:rsidR="00C52ACE">
        <w:t xml:space="preserve"> and will be available online</w:t>
      </w:r>
      <w:r>
        <w:t xml:space="preserve">.  </w:t>
      </w:r>
    </w:p>
    <w:p w14:paraId="712E36D6" w14:textId="3D504559" w:rsidR="008F59F4" w:rsidRDefault="008F59F4" w:rsidP="008F59F4">
      <w:pPr>
        <w:pStyle w:val="ListParagraph"/>
        <w:numPr>
          <w:ilvl w:val="2"/>
          <w:numId w:val="1"/>
        </w:numPr>
      </w:pPr>
      <w:r>
        <w:t xml:space="preserve">2024 was the </w:t>
      </w:r>
      <w:r w:rsidR="00C52ACE">
        <w:t>”Y</w:t>
      </w:r>
      <w:r>
        <w:t xml:space="preserve">ear of the </w:t>
      </w:r>
      <w:r w:rsidR="00C52ACE">
        <w:t>P</w:t>
      </w:r>
      <w:r>
        <w:t>roject</w:t>
      </w:r>
      <w:r w:rsidR="00C52ACE">
        <w:t>” and</w:t>
      </w:r>
      <w:r w:rsidR="00BB7D26">
        <w:t xml:space="preserve"> </w:t>
      </w:r>
      <w:r>
        <w:t xml:space="preserve">the second celebration for being in the building for 50 years.  </w:t>
      </w:r>
    </w:p>
    <w:p w14:paraId="33062D16" w14:textId="0E90136C" w:rsidR="00C43630" w:rsidRDefault="00C43630" w:rsidP="00C43630">
      <w:pPr>
        <w:pStyle w:val="ListParagraph"/>
        <w:numPr>
          <w:ilvl w:val="3"/>
          <w:numId w:val="1"/>
        </w:numPr>
      </w:pPr>
      <w:r>
        <w:t>Meet Alvin Weinberg exhibit opened</w:t>
      </w:r>
      <w:r w:rsidR="00DF5C47">
        <w:t xml:space="preserve"> in the museum’s Discovery Lab</w:t>
      </w:r>
    </w:p>
    <w:p w14:paraId="2930F65E" w14:textId="71239923" w:rsidR="00C43630" w:rsidRDefault="00DF5C47" w:rsidP="00C43630">
      <w:pPr>
        <w:pStyle w:val="ListParagraph"/>
        <w:numPr>
          <w:ilvl w:val="3"/>
          <w:numId w:val="1"/>
        </w:numPr>
      </w:pPr>
      <w:r>
        <w:t xml:space="preserve">TVA </w:t>
      </w:r>
      <w:r w:rsidR="00C43630">
        <w:t xml:space="preserve">Waterworks exhibit got </w:t>
      </w:r>
      <w:r>
        <w:t>major renovations of the flooring funded in part by a Tennessee State Museum Capital Maintenance and Improvement</w:t>
      </w:r>
      <w:r w:rsidR="00C52ACE">
        <w:t>s</w:t>
      </w:r>
      <w:r>
        <w:t xml:space="preserve"> </w:t>
      </w:r>
      <w:r w:rsidR="00C52ACE">
        <w:t xml:space="preserve">grant </w:t>
      </w:r>
      <w:r>
        <w:t>program</w:t>
      </w:r>
    </w:p>
    <w:p w14:paraId="3AEBC70F" w14:textId="505B3374" w:rsidR="00C43630" w:rsidRDefault="00C43630" w:rsidP="00C43630">
      <w:pPr>
        <w:pStyle w:val="ListParagraph"/>
        <w:numPr>
          <w:ilvl w:val="3"/>
          <w:numId w:val="1"/>
        </w:numPr>
      </w:pPr>
      <w:r>
        <w:t xml:space="preserve">Flattop House </w:t>
      </w:r>
      <w:proofErr w:type="gramStart"/>
      <w:r>
        <w:t>got</w:t>
      </w:r>
      <w:proofErr w:type="gramEnd"/>
      <w:r>
        <w:t xml:space="preserve"> interior and exterior painting and repairs along with a </w:t>
      </w:r>
      <w:r w:rsidR="00DF5C47">
        <w:t>Victory B</w:t>
      </w:r>
      <w:r>
        <w:t xml:space="preserve">rick walkway. </w:t>
      </w:r>
    </w:p>
    <w:p w14:paraId="7127951B" w14:textId="55D1D2CA" w:rsidR="00C43630" w:rsidRDefault="00C43630" w:rsidP="00C43630">
      <w:pPr>
        <w:pStyle w:val="ListParagraph"/>
        <w:numPr>
          <w:ilvl w:val="3"/>
          <w:numId w:val="1"/>
        </w:numPr>
      </w:pPr>
      <w:r>
        <w:t xml:space="preserve">Served over 45,000 </w:t>
      </w:r>
      <w:r w:rsidR="00C52ACE">
        <w:t>people</w:t>
      </w:r>
    </w:p>
    <w:p w14:paraId="60C42D4F" w14:textId="30DFEA85" w:rsidR="00C43630" w:rsidRDefault="00FA7A7E" w:rsidP="00C43630">
      <w:pPr>
        <w:pStyle w:val="ListParagraph"/>
        <w:numPr>
          <w:ilvl w:val="3"/>
          <w:numId w:val="1"/>
        </w:numPr>
      </w:pPr>
      <w:r>
        <w:t xml:space="preserve">CMOR has </w:t>
      </w:r>
      <w:r w:rsidR="00C43630">
        <w:t>almost 6</w:t>
      </w:r>
      <w:r>
        <w:t>,</w:t>
      </w:r>
      <w:r w:rsidR="00C43630">
        <w:t>500 Facebook friends</w:t>
      </w:r>
    </w:p>
    <w:p w14:paraId="1090BD9D" w14:textId="4231AD91" w:rsidR="00C43630" w:rsidRDefault="00C43630" w:rsidP="00427DCB">
      <w:pPr>
        <w:pStyle w:val="ListParagraph"/>
        <w:numPr>
          <w:ilvl w:val="2"/>
          <w:numId w:val="1"/>
        </w:numPr>
      </w:pPr>
      <w:r>
        <w:t>Received the largest amount of grant monies, $</w:t>
      </w:r>
      <w:r w:rsidR="00C52ACE">
        <w:t xml:space="preserve">195,234 including a grant to </w:t>
      </w:r>
      <w:r>
        <w:t>repave and stripe</w:t>
      </w:r>
      <w:r w:rsidR="00C52ACE">
        <w:t xml:space="preserve"> the back parking lot and reseal and strip</w:t>
      </w:r>
      <w:r w:rsidR="00BB7D26">
        <w:t>e</w:t>
      </w:r>
      <w:r w:rsidR="00C52ACE">
        <w:t xml:space="preserve"> the front lot. This work will happen in April 2025</w:t>
      </w:r>
      <w:r>
        <w:t xml:space="preserve">.  Funding came </w:t>
      </w:r>
      <w:r w:rsidR="00BB7D26">
        <w:t xml:space="preserve">from a </w:t>
      </w:r>
      <w:r w:rsidR="00427DCB">
        <w:t>grant from the Tennessee State Museum Capital Maintenance and Improvements program. T</w:t>
      </w:r>
      <w:r>
        <w:t xml:space="preserve">he Flattop house </w:t>
      </w:r>
      <w:r w:rsidR="00427DCB">
        <w:t xml:space="preserve">will </w:t>
      </w:r>
      <w:r>
        <w:t>open</w:t>
      </w:r>
      <w:r w:rsidR="00427DCB">
        <w:t xml:space="preserve"> in 2025</w:t>
      </w:r>
      <w:r>
        <w:t xml:space="preserve">.  CMOR </w:t>
      </w:r>
      <w:proofErr w:type="gramStart"/>
      <w:r>
        <w:t>is in need of</w:t>
      </w:r>
      <w:proofErr w:type="gramEnd"/>
      <w:r>
        <w:t xml:space="preserve"> volunteers to </w:t>
      </w:r>
      <w:r w:rsidR="00427DCB">
        <w:t xml:space="preserve">staff the house when it is open. </w:t>
      </w:r>
      <w:r>
        <w:t xml:space="preserve"> The volunteers will be trained.  They need to be 16 or older. </w:t>
      </w:r>
    </w:p>
    <w:p w14:paraId="1F2E4A7B" w14:textId="77777777" w:rsidR="00DF5C47" w:rsidRDefault="00DF5C47" w:rsidP="00BB7D26">
      <w:pPr>
        <w:ind w:left="1800"/>
      </w:pPr>
    </w:p>
    <w:p w14:paraId="10A0730B" w14:textId="67ADC1C4" w:rsidR="00C43630" w:rsidRPr="008F17FB" w:rsidRDefault="00C43630" w:rsidP="00C43630">
      <w:pPr>
        <w:pStyle w:val="ListParagraph"/>
        <w:numPr>
          <w:ilvl w:val="0"/>
          <w:numId w:val="1"/>
        </w:numPr>
        <w:rPr>
          <w:b/>
          <w:bCs/>
        </w:rPr>
      </w:pPr>
      <w:r w:rsidRPr="008F17FB">
        <w:rPr>
          <w:b/>
          <w:bCs/>
        </w:rPr>
        <w:t>Recognition of Outgoing Board Members</w:t>
      </w:r>
    </w:p>
    <w:p w14:paraId="6D0C66EC" w14:textId="33BBB874" w:rsidR="00C43630" w:rsidRDefault="00C43630" w:rsidP="00C43630">
      <w:pPr>
        <w:pStyle w:val="ListParagraph"/>
        <w:numPr>
          <w:ilvl w:val="1"/>
          <w:numId w:val="1"/>
        </w:numPr>
      </w:pPr>
      <w:r>
        <w:t>Brian Arrington presented Ivan Boatner, Chris Clark, and Jennifer Tyrell with  certificate</w:t>
      </w:r>
      <w:r w:rsidR="00427DCB">
        <w:t>s</w:t>
      </w:r>
      <w:r>
        <w:t xml:space="preserve"> to recognize their dedication to the board.  </w:t>
      </w:r>
    </w:p>
    <w:p w14:paraId="2259510E" w14:textId="77777777" w:rsidR="00BB7D26" w:rsidRDefault="00BB7D26" w:rsidP="00BB7D26">
      <w:pPr>
        <w:pStyle w:val="ListParagraph"/>
        <w:ind w:left="1440"/>
      </w:pPr>
    </w:p>
    <w:p w14:paraId="6CBD80F2" w14:textId="4242B79A" w:rsidR="00C43630" w:rsidRPr="008F17FB" w:rsidRDefault="00C43630" w:rsidP="00C43630">
      <w:pPr>
        <w:pStyle w:val="ListParagraph"/>
        <w:numPr>
          <w:ilvl w:val="0"/>
          <w:numId w:val="1"/>
        </w:numPr>
        <w:rPr>
          <w:b/>
          <w:bCs/>
        </w:rPr>
      </w:pPr>
      <w:r w:rsidRPr="008F17FB">
        <w:rPr>
          <w:b/>
          <w:bCs/>
        </w:rPr>
        <w:t>Introduction of New Board Members</w:t>
      </w:r>
    </w:p>
    <w:p w14:paraId="1BC99CB4" w14:textId="77777777" w:rsidR="00C43630" w:rsidRDefault="00C43630" w:rsidP="00BB7D26">
      <w:pPr>
        <w:pStyle w:val="ListParagraph"/>
        <w:numPr>
          <w:ilvl w:val="1"/>
          <w:numId w:val="1"/>
        </w:numPr>
        <w:spacing w:after="0"/>
      </w:pPr>
      <w:r>
        <w:t>Brian Arrington introduced the new board members:</w:t>
      </w:r>
    </w:p>
    <w:p w14:paraId="350663C4" w14:textId="77777777" w:rsidR="00C43630" w:rsidRPr="00C43630" w:rsidRDefault="00C43630" w:rsidP="00BB7D26">
      <w:pPr>
        <w:pStyle w:val="ListBullet"/>
        <w:numPr>
          <w:ilvl w:val="2"/>
          <w:numId w:val="1"/>
        </w:numPr>
        <w:spacing w:before="0" w:after="0"/>
        <w:rPr>
          <w:bCs/>
          <w:sz w:val="24"/>
          <w:szCs w:val="24"/>
        </w:rPr>
      </w:pPr>
      <w:r w:rsidRPr="00C43630">
        <w:rPr>
          <w:bCs/>
          <w:sz w:val="24"/>
          <w:szCs w:val="24"/>
        </w:rPr>
        <w:t>Manon Fleming, ORAU</w:t>
      </w:r>
    </w:p>
    <w:p w14:paraId="71D6A01C" w14:textId="77777777" w:rsidR="00C43630" w:rsidRPr="00C43630" w:rsidRDefault="00C43630" w:rsidP="00BB7D26">
      <w:pPr>
        <w:pStyle w:val="ListBullet"/>
        <w:numPr>
          <w:ilvl w:val="2"/>
          <w:numId w:val="1"/>
        </w:numPr>
        <w:spacing w:before="0" w:after="0"/>
        <w:rPr>
          <w:bCs/>
          <w:sz w:val="24"/>
          <w:szCs w:val="24"/>
        </w:rPr>
      </w:pPr>
      <w:r w:rsidRPr="00C43630">
        <w:rPr>
          <w:bCs/>
          <w:sz w:val="24"/>
          <w:szCs w:val="24"/>
        </w:rPr>
        <w:t>Paula Sellers, UCOR</w:t>
      </w:r>
    </w:p>
    <w:p w14:paraId="51C9372D" w14:textId="77777777" w:rsidR="00C43630" w:rsidRPr="00C43630" w:rsidRDefault="00C43630" w:rsidP="00C43630">
      <w:pPr>
        <w:pStyle w:val="ListBullet"/>
        <w:numPr>
          <w:ilvl w:val="2"/>
          <w:numId w:val="1"/>
        </w:numPr>
        <w:spacing w:before="0" w:after="0"/>
        <w:rPr>
          <w:bCs/>
          <w:sz w:val="24"/>
          <w:szCs w:val="24"/>
        </w:rPr>
      </w:pPr>
      <w:r w:rsidRPr="00C43630">
        <w:rPr>
          <w:bCs/>
          <w:sz w:val="24"/>
          <w:szCs w:val="24"/>
        </w:rPr>
        <w:t>Alexia Stewart, Navarro</w:t>
      </w:r>
    </w:p>
    <w:p w14:paraId="2F568D7E" w14:textId="77777777" w:rsidR="00C43630" w:rsidRDefault="00C43630" w:rsidP="00C43630">
      <w:pPr>
        <w:pStyle w:val="ListBullet"/>
        <w:numPr>
          <w:ilvl w:val="2"/>
          <w:numId w:val="1"/>
        </w:numPr>
        <w:spacing w:before="0" w:after="0"/>
        <w:rPr>
          <w:bCs/>
          <w:sz w:val="24"/>
          <w:szCs w:val="24"/>
        </w:rPr>
      </w:pPr>
      <w:r w:rsidRPr="00C43630">
        <w:rPr>
          <w:bCs/>
          <w:sz w:val="24"/>
          <w:szCs w:val="24"/>
        </w:rPr>
        <w:t>Amanda Sutton, Methodist Medical Center</w:t>
      </w:r>
    </w:p>
    <w:p w14:paraId="7F69DAB1" w14:textId="08804A7F" w:rsidR="00C43630" w:rsidRDefault="00C43630" w:rsidP="00C43630">
      <w:pPr>
        <w:pStyle w:val="ListBullet"/>
        <w:numPr>
          <w:ilvl w:val="2"/>
          <w:numId w:val="1"/>
        </w:numPr>
        <w:spacing w:before="0" w:after="0"/>
        <w:rPr>
          <w:bCs/>
          <w:sz w:val="24"/>
          <w:szCs w:val="24"/>
        </w:rPr>
      </w:pPr>
      <w:r w:rsidRPr="00C43630">
        <w:rPr>
          <w:bCs/>
          <w:sz w:val="24"/>
          <w:szCs w:val="24"/>
        </w:rPr>
        <w:t>Brad White, MS Technology</w:t>
      </w:r>
      <w:r>
        <w:rPr>
          <w:bCs/>
          <w:sz w:val="24"/>
          <w:szCs w:val="24"/>
        </w:rPr>
        <w:t xml:space="preserve"> (Brad was </w:t>
      </w:r>
      <w:r w:rsidR="00427DCB">
        <w:rPr>
          <w:bCs/>
          <w:sz w:val="24"/>
          <w:szCs w:val="24"/>
        </w:rPr>
        <w:t xml:space="preserve">not </w:t>
      </w:r>
      <w:r>
        <w:rPr>
          <w:bCs/>
          <w:sz w:val="24"/>
          <w:szCs w:val="24"/>
        </w:rPr>
        <w:t>present for the meeting</w:t>
      </w:r>
      <w:r w:rsidR="008F17FB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 </w:t>
      </w:r>
    </w:p>
    <w:p w14:paraId="2F6FEF11" w14:textId="77777777" w:rsidR="00F7399B" w:rsidRDefault="00F7399B" w:rsidP="00F7399B">
      <w:pPr>
        <w:pStyle w:val="ListBullet"/>
        <w:numPr>
          <w:ilvl w:val="0"/>
          <w:numId w:val="0"/>
        </w:numPr>
        <w:spacing w:before="0" w:after="0"/>
        <w:ind w:left="2160"/>
        <w:rPr>
          <w:bCs/>
          <w:sz w:val="24"/>
          <w:szCs w:val="24"/>
        </w:rPr>
      </w:pPr>
    </w:p>
    <w:p w14:paraId="6FB6EA2A" w14:textId="0A969C8F" w:rsidR="008F17FB" w:rsidRPr="008F17FB" w:rsidRDefault="008F17FB" w:rsidP="008F17FB">
      <w:pPr>
        <w:pStyle w:val="ListBullet"/>
        <w:numPr>
          <w:ilvl w:val="1"/>
          <w:numId w:val="1"/>
        </w:numPr>
        <w:spacing w:before="0" w:after="0"/>
        <w:rPr>
          <w:b/>
          <w:sz w:val="24"/>
          <w:szCs w:val="24"/>
        </w:rPr>
      </w:pPr>
      <w:r w:rsidRPr="008F17FB">
        <w:rPr>
          <w:b/>
          <w:sz w:val="24"/>
          <w:szCs w:val="24"/>
        </w:rPr>
        <w:t xml:space="preserve">Election of New Board Members: </w:t>
      </w:r>
    </w:p>
    <w:p w14:paraId="5A360D99" w14:textId="1C1B963B" w:rsidR="008F17FB" w:rsidRPr="008F17FB" w:rsidRDefault="008F17FB" w:rsidP="008F17FB">
      <w:pPr>
        <w:pStyle w:val="ListBullet"/>
        <w:numPr>
          <w:ilvl w:val="2"/>
          <w:numId w:val="1"/>
        </w:numPr>
        <w:spacing w:before="0" w:after="0"/>
        <w:rPr>
          <w:bCs/>
          <w:sz w:val="24"/>
          <w:szCs w:val="24"/>
        </w:rPr>
      </w:pPr>
      <w:r w:rsidRPr="008F17FB">
        <w:rPr>
          <w:bCs/>
          <w:sz w:val="24"/>
          <w:szCs w:val="24"/>
        </w:rPr>
        <w:t xml:space="preserve">Motion: </w:t>
      </w:r>
      <w:r>
        <w:rPr>
          <w:bCs/>
          <w:sz w:val="24"/>
          <w:szCs w:val="24"/>
        </w:rPr>
        <w:t>J.</w:t>
      </w:r>
      <w:r w:rsidR="00427DC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R. Hertwig</w:t>
      </w:r>
    </w:p>
    <w:p w14:paraId="66B48C42" w14:textId="0B48301D" w:rsidR="008F17FB" w:rsidRPr="008F17FB" w:rsidRDefault="008F17FB" w:rsidP="008F17FB">
      <w:pPr>
        <w:pStyle w:val="ListBullet"/>
        <w:numPr>
          <w:ilvl w:val="2"/>
          <w:numId w:val="1"/>
        </w:numPr>
        <w:spacing w:before="0" w:after="0"/>
        <w:rPr>
          <w:bCs/>
          <w:sz w:val="24"/>
          <w:szCs w:val="24"/>
        </w:rPr>
      </w:pPr>
      <w:r w:rsidRPr="008F17FB">
        <w:rPr>
          <w:bCs/>
          <w:sz w:val="24"/>
          <w:szCs w:val="24"/>
        </w:rPr>
        <w:t xml:space="preserve">Second: </w:t>
      </w:r>
      <w:r>
        <w:rPr>
          <w:bCs/>
          <w:sz w:val="24"/>
          <w:szCs w:val="24"/>
        </w:rPr>
        <w:t>Michael Russell</w:t>
      </w:r>
    </w:p>
    <w:p w14:paraId="3775AC79" w14:textId="77777777" w:rsidR="008F17FB" w:rsidRDefault="008F17FB" w:rsidP="008F17FB">
      <w:pPr>
        <w:pStyle w:val="ListBullet"/>
        <w:numPr>
          <w:ilvl w:val="2"/>
          <w:numId w:val="1"/>
        </w:numPr>
        <w:spacing w:before="0" w:after="0"/>
        <w:rPr>
          <w:bCs/>
          <w:sz w:val="24"/>
          <w:szCs w:val="24"/>
        </w:rPr>
      </w:pPr>
      <w:r w:rsidRPr="008F17FB">
        <w:rPr>
          <w:bCs/>
          <w:sz w:val="24"/>
          <w:szCs w:val="24"/>
        </w:rPr>
        <w:t>Vote: Approved</w:t>
      </w:r>
    </w:p>
    <w:p w14:paraId="4E659506" w14:textId="77777777" w:rsidR="00BB7D26" w:rsidRDefault="00BB7D26" w:rsidP="00BB7D26">
      <w:pPr>
        <w:pStyle w:val="ListBullet"/>
        <w:numPr>
          <w:ilvl w:val="0"/>
          <w:numId w:val="0"/>
        </w:numPr>
        <w:spacing w:before="0" w:after="0"/>
        <w:ind w:left="2160"/>
        <w:rPr>
          <w:bCs/>
          <w:sz w:val="24"/>
          <w:szCs w:val="24"/>
        </w:rPr>
      </w:pPr>
    </w:p>
    <w:p w14:paraId="0C2476C5" w14:textId="55B81C5D" w:rsidR="008F17FB" w:rsidRPr="008F17FB" w:rsidRDefault="008F17FB" w:rsidP="008F17FB">
      <w:pPr>
        <w:pStyle w:val="ListBullet"/>
        <w:numPr>
          <w:ilvl w:val="0"/>
          <w:numId w:val="1"/>
        </w:numPr>
        <w:spacing w:before="0" w:after="0"/>
        <w:rPr>
          <w:b/>
          <w:sz w:val="24"/>
          <w:szCs w:val="24"/>
        </w:rPr>
      </w:pPr>
      <w:r w:rsidRPr="008F17FB">
        <w:rPr>
          <w:b/>
          <w:sz w:val="24"/>
          <w:szCs w:val="24"/>
        </w:rPr>
        <w:t>An Oak Ridge Poem</w:t>
      </w:r>
    </w:p>
    <w:p w14:paraId="0BBEEF00" w14:textId="59BA0B4F" w:rsidR="008F17FB" w:rsidRDefault="008F17FB" w:rsidP="008F17FB">
      <w:pPr>
        <w:pStyle w:val="ListBullet"/>
        <w:numPr>
          <w:ilvl w:val="1"/>
          <w:numId w:val="1"/>
        </w:numPr>
        <w:spacing w:before="0"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Rose Weaver, </w:t>
      </w:r>
      <w:r w:rsidR="00427DCB">
        <w:rPr>
          <w:bCs/>
          <w:sz w:val="24"/>
          <w:szCs w:val="24"/>
        </w:rPr>
        <w:t xml:space="preserve">Oak Ridge Poet </w:t>
      </w:r>
      <w:r w:rsidR="00BB7D26">
        <w:rPr>
          <w:bCs/>
          <w:sz w:val="24"/>
          <w:szCs w:val="24"/>
        </w:rPr>
        <w:t>Laureate</w:t>
      </w:r>
      <w:r w:rsidR="00427DCB">
        <w:rPr>
          <w:bCs/>
          <w:sz w:val="24"/>
          <w:szCs w:val="24"/>
        </w:rPr>
        <w:t xml:space="preserve">, read an original </w:t>
      </w:r>
      <w:r>
        <w:rPr>
          <w:bCs/>
          <w:sz w:val="24"/>
          <w:szCs w:val="24"/>
        </w:rPr>
        <w:t>poem about Flattop</w:t>
      </w:r>
      <w:r w:rsidR="00427DCB">
        <w:rPr>
          <w:bCs/>
          <w:sz w:val="24"/>
          <w:szCs w:val="24"/>
        </w:rPr>
        <w:t xml:space="preserve"> house</w:t>
      </w:r>
      <w:r>
        <w:rPr>
          <w:bCs/>
          <w:sz w:val="24"/>
          <w:szCs w:val="24"/>
        </w:rPr>
        <w:t>s</w:t>
      </w:r>
      <w:r w:rsidR="00427DCB">
        <w:rPr>
          <w:bCs/>
          <w:sz w:val="24"/>
          <w:szCs w:val="24"/>
        </w:rPr>
        <w:t>.</w:t>
      </w:r>
    </w:p>
    <w:p w14:paraId="5EA9C303" w14:textId="77777777" w:rsidR="00427DCB" w:rsidRDefault="00427DCB" w:rsidP="00BB7D26">
      <w:pPr>
        <w:pStyle w:val="ListBullet"/>
        <w:numPr>
          <w:ilvl w:val="0"/>
          <w:numId w:val="0"/>
        </w:numPr>
        <w:spacing w:before="0" w:after="0"/>
        <w:ind w:left="1440"/>
        <w:rPr>
          <w:bCs/>
          <w:sz w:val="24"/>
          <w:szCs w:val="24"/>
        </w:rPr>
      </w:pPr>
    </w:p>
    <w:p w14:paraId="1DED9A68" w14:textId="227DE614" w:rsidR="00427DCB" w:rsidRDefault="00427DCB" w:rsidP="00427DCB">
      <w:pPr>
        <w:pStyle w:val="ListBullet"/>
        <w:numPr>
          <w:ilvl w:val="0"/>
          <w:numId w:val="1"/>
        </w:numPr>
        <w:spacing w:before="0" w:after="0"/>
        <w:rPr>
          <w:bCs/>
          <w:sz w:val="24"/>
          <w:szCs w:val="24"/>
        </w:rPr>
      </w:pPr>
      <w:r>
        <w:rPr>
          <w:bCs/>
          <w:sz w:val="24"/>
          <w:szCs w:val="24"/>
        </w:rPr>
        <w:t>The meeting concluded at 6:40 pm.</w:t>
      </w:r>
    </w:p>
    <w:p w14:paraId="7F6C8FC1" w14:textId="6C444A67" w:rsidR="00427DCB" w:rsidRDefault="00427DCB" w:rsidP="00427DCB">
      <w:pPr>
        <w:pStyle w:val="ListBullet"/>
        <w:numPr>
          <w:ilvl w:val="0"/>
          <w:numId w:val="0"/>
        </w:numPr>
        <w:spacing w:before="0" w:after="0"/>
        <w:ind w:left="720" w:hanging="360"/>
        <w:rPr>
          <w:bCs/>
          <w:sz w:val="24"/>
          <w:szCs w:val="24"/>
        </w:rPr>
      </w:pPr>
    </w:p>
    <w:p w14:paraId="27601DB8" w14:textId="05C2E2BE" w:rsidR="00427DCB" w:rsidRPr="008F17FB" w:rsidRDefault="00427DCB" w:rsidP="00BB7D26">
      <w:pPr>
        <w:pStyle w:val="ListBullet"/>
        <w:numPr>
          <w:ilvl w:val="0"/>
          <w:numId w:val="0"/>
        </w:numPr>
        <w:spacing w:before="0" w:after="0"/>
        <w:ind w:left="720" w:hanging="360"/>
        <w:rPr>
          <w:bCs/>
          <w:sz w:val="24"/>
          <w:szCs w:val="24"/>
        </w:rPr>
      </w:pPr>
      <w:r>
        <w:rPr>
          <w:bCs/>
          <w:sz w:val="24"/>
          <w:szCs w:val="24"/>
        </w:rPr>
        <w:t>Submitted by: Melinda Massaglia, Secretary, CMOR Board of Directors.</w:t>
      </w:r>
    </w:p>
    <w:p w14:paraId="710B88EA" w14:textId="77777777" w:rsidR="00C43630" w:rsidRPr="00C43630" w:rsidRDefault="00C43630" w:rsidP="008F17FB">
      <w:pPr>
        <w:pStyle w:val="ListBullet"/>
        <w:numPr>
          <w:ilvl w:val="0"/>
          <w:numId w:val="0"/>
        </w:numPr>
        <w:spacing w:before="0" w:after="0"/>
        <w:ind w:left="1440"/>
        <w:rPr>
          <w:bCs/>
          <w:sz w:val="24"/>
          <w:szCs w:val="24"/>
        </w:rPr>
      </w:pPr>
    </w:p>
    <w:p w14:paraId="1E330990" w14:textId="2FC85F8D" w:rsidR="00C43630" w:rsidRPr="008F59F4" w:rsidRDefault="00C43630" w:rsidP="00C43630">
      <w:pPr>
        <w:pStyle w:val="ListParagraph"/>
        <w:ind w:left="2160"/>
      </w:pPr>
    </w:p>
    <w:sectPr w:rsidR="00C43630" w:rsidRPr="008F59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B393A"/>
    <w:multiLevelType w:val="hybridMultilevel"/>
    <w:tmpl w:val="69F41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03CB2"/>
    <w:multiLevelType w:val="hybridMultilevel"/>
    <w:tmpl w:val="89B2D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8305A"/>
    <w:multiLevelType w:val="hybridMultilevel"/>
    <w:tmpl w:val="36B2B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361105">
    <w:abstractNumId w:val="2"/>
  </w:num>
  <w:num w:numId="2" w16cid:durableId="1137647077">
    <w:abstractNumId w:val="3"/>
  </w:num>
  <w:num w:numId="3" w16cid:durableId="2113280045">
    <w:abstractNumId w:val="0"/>
  </w:num>
  <w:num w:numId="4" w16cid:durableId="1093472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9F4"/>
    <w:rsid w:val="00041A2F"/>
    <w:rsid w:val="00427DCB"/>
    <w:rsid w:val="005935B9"/>
    <w:rsid w:val="008F17FB"/>
    <w:rsid w:val="008F59F4"/>
    <w:rsid w:val="00AB54AE"/>
    <w:rsid w:val="00BB7D26"/>
    <w:rsid w:val="00C43630"/>
    <w:rsid w:val="00C52ACE"/>
    <w:rsid w:val="00C70A8B"/>
    <w:rsid w:val="00D135E1"/>
    <w:rsid w:val="00DF5C47"/>
    <w:rsid w:val="00E046CB"/>
    <w:rsid w:val="00F7399B"/>
    <w:rsid w:val="00FA7A7E"/>
    <w:rsid w:val="00FC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4643DA"/>
  <w15:chartTrackingRefBased/>
  <w15:docId w15:val="{020A5494-E319-6147-B60D-6F32E89C4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59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5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59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59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59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59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9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59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59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59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59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59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59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9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59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59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59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59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59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5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59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59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59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59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59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59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59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59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59F4"/>
    <w:rPr>
      <w:b/>
      <w:bCs/>
      <w:smallCaps/>
      <w:color w:val="0F4761" w:themeColor="accent1" w:themeShade="BF"/>
      <w:spacing w:val="5"/>
    </w:rPr>
  </w:style>
  <w:style w:type="paragraph" w:styleId="ListBullet">
    <w:name w:val="List Bullet"/>
    <w:basedOn w:val="Normal"/>
    <w:uiPriority w:val="10"/>
    <w:unhideWhenUsed/>
    <w:qFormat/>
    <w:rsid w:val="00C43630"/>
    <w:pPr>
      <w:numPr>
        <w:numId w:val="2"/>
      </w:numPr>
      <w:spacing w:before="100" w:after="100" w:line="240" w:lineRule="auto"/>
      <w:contextualSpacing/>
    </w:pPr>
    <w:rPr>
      <w:rFonts w:eastAsiaTheme="minorEastAsia"/>
      <w:kern w:val="0"/>
      <w:sz w:val="22"/>
      <w:szCs w:val="21"/>
      <w:lang w:eastAsia="ja-JP"/>
      <w14:ligatures w14:val="none"/>
    </w:rPr>
  </w:style>
  <w:style w:type="paragraph" w:styleId="Revision">
    <w:name w:val="Revision"/>
    <w:hidden/>
    <w:uiPriority w:val="99"/>
    <w:semiHidden/>
    <w:rsid w:val="00C52A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388</Words>
  <Characters>1978</Characters>
  <Application>Microsoft Office Word</Application>
  <DocSecurity>0</DocSecurity>
  <Lines>59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MASSAGLIA</dc:creator>
  <cp:keywords/>
  <dc:description/>
  <cp:lastModifiedBy>Beth Shea</cp:lastModifiedBy>
  <cp:revision>2</cp:revision>
  <dcterms:created xsi:type="dcterms:W3CDTF">2025-03-28T21:05:00Z</dcterms:created>
  <dcterms:modified xsi:type="dcterms:W3CDTF">2025-03-28T21:05:00Z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bd0dc69b6b773a45aaf7e21af1d6f188828788e460efef3b8987b812d3e0f0ec</vt:lpwstr>
  </property>
</Properties>
</file>